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A7" w:rsidRPr="009836A7" w:rsidRDefault="009836A7" w:rsidP="009836A7">
      <w:pPr>
        <w:pStyle w:val="Normale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 w:rsidRPr="009836A7">
        <w:rPr>
          <w:b/>
          <w:bCs/>
          <w:color w:val="333333"/>
          <w:sz w:val="28"/>
          <w:szCs w:val="28"/>
        </w:rPr>
        <w:t>AVVISO Nuovi criteri Albo CTU – pubblicato il Decreto attuativo della Riforma Cartabia (DM n. 109 del 04.08.2023)</w:t>
      </w:r>
    </w:p>
    <w:p w:rsidR="009836A7" w:rsidRPr="009836A7" w:rsidRDefault="009836A7" w:rsidP="009836A7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836A7">
        <w:rPr>
          <w:color w:val="333333"/>
          <w:sz w:val="28"/>
          <w:szCs w:val="28"/>
        </w:rPr>
        <w:t>E’ stato pubblicato sulla Gazzetta Ufficiale n. 187 dell’11 agosto 2023 il testo del Decreto del Ministero della Giustizia n. 109 del 04/08/2023, che definisce i criteri per l’accesso e il mantenimento dell’iscrizione nell’Albo dei CTU per tutti i professionisti che possono svolgere attività di consulenza in Tribunale ed intendono iscriversi all’Albo dei Consulenti Tecnici.</w:t>
      </w:r>
      <w:r w:rsidRPr="009836A7">
        <w:rPr>
          <w:color w:val="333333"/>
          <w:sz w:val="28"/>
          <w:szCs w:val="28"/>
        </w:rPr>
        <w:br/>
        <w:t xml:space="preserve">La Riforma Cartabia introdotta </w:t>
      </w:r>
      <w:proofErr w:type="gramStart"/>
      <w:r w:rsidRPr="009836A7">
        <w:rPr>
          <w:color w:val="333333"/>
          <w:sz w:val="28"/>
          <w:szCs w:val="28"/>
        </w:rPr>
        <w:t>con  </w:t>
      </w:r>
      <w:proofErr w:type="spellStart"/>
      <w:r w:rsidRPr="009836A7">
        <w:rPr>
          <w:color w:val="333333"/>
          <w:sz w:val="28"/>
          <w:szCs w:val="28"/>
        </w:rPr>
        <w:t>D.Lgs</w:t>
      </w:r>
      <w:proofErr w:type="gramEnd"/>
      <w:r w:rsidRPr="009836A7">
        <w:rPr>
          <w:color w:val="333333"/>
          <w:sz w:val="28"/>
          <w:szCs w:val="28"/>
        </w:rPr>
        <w:t>.</w:t>
      </w:r>
      <w:proofErr w:type="spellEnd"/>
      <w:r w:rsidRPr="009836A7">
        <w:rPr>
          <w:color w:val="333333"/>
          <w:sz w:val="28"/>
          <w:szCs w:val="28"/>
        </w:rPr>
        <w:t xml:space="preserve"> 10 ottobre 2022 n.149 che ha  modificato i requisiti per l’iscrizione a tale Albo ed ha previsto l’istituzione di un elenco nazionale dei consulenti tecnici, suddiviso per categorie e contenente l’indicazione dei settori di specializzazione di ciascuna categoria, ha previsto nuovi criteri.</w:t>
      </w:r>
      <w:r w:rsidRPr="009836A7">
        <w:rPr>
          <w:color w:val="333333"/>
          <w:sz w:val="28"/>
          <w:szCs w:val="28"/>
        </w:rPr>
        <w:br/>
        <w:t>In base al nuovo DM per l’iscrizione all’Albo è necessario il possesso dei seguenti requisiti (art. 4 del DM): a) iscrizione all’ordine, b) essere in regola con gli obblighi di formazione continua, c) condotta morale specchiata, d) speciale competenza tecnica nelle materie oggetto della categoria di interesse, d) residenza anagrafica o domicilio professionale nel circondario del Tribunale.</w:t>
      </w:r>
    </w:p>
    <w:p w:rsidR="009836A7" w:rsidRDefault="009836A7" w:rsidP="009836A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</w:p>
    <w:p w:rsidR="009836A7" w:rsidRDefault="009836A7" w:rsidP="009836A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bookmarkStart w:id="0" w:name="_GoBack"/>
      <w:bookmarkEnd w:id="0"/>
    </w:p>
    <w:p w:rsidR="009836A7" w:rsidRPr="009836A7" w:rsidRDefault="009836A7" w:rsidP="009836A7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9836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>DECRETO 4 agosto 2023, n. 109 </w:t>
      </w:r>
    </w:p>
    <w:p w:rsidR="009836A7" w:rsidRPr="009836A7" w:rsidRDefault="009836A7" w:rsidP="009836A7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9836A7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Regolamento concernente l'individuazione di ulteriori categorie dell'albo dei consulenti tecnici di ufficio e dei settori di specializzazione di ciascuna categoria, l'individuazione dei requisiti per l'iscrizione all'albo, </w:t>
      </w:r>
      <w:proofErr w:type="spellStart"/>
      <w:r w:rsidRPr="009836A7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nonche</w:t>
      </w:r>
      <w:proofErr w:type="spellEnd"/>
      <w:r w:rsidRPr="009836A7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' la formazione, la tenuta e l'aggiornamento dell'elenco nazionale, ai sensi dell'articolo 13, quarto comma, delle disposizioni per l'attuazione del codice di procedura civile e disposizioni transitorie, aggiunto, unitamente all'articolo 24-bis, rispettivamente dall'articolo 4, comma 2, lettere a) e g), del decreto legislativo 10 ottobre 2022, n. 149, e richiamato dagli articoli 15 e 16 delle stesse disposizioni per l'attuazione, come novellati, dallo stesso articolo 4, comma 2, lettera b) </w:t>
      </w:r>
      <w:proofErr w:type="spellStart"/>
      <w:r w:rsidRPr="009836A7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nn</w:t>
      </w:r>
      <w:proofErr w:type="spellEnd"/>
      <w:r w:rsidRPr="009836A7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. 1 e 3, lettera c), </w:t>
      </w:r>
      <w:proofErr w:type="spellStart"/>
      <w:r w:rsidRPr="009836A7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nn</w:t>
      </w:r>
      <w:proofErr w:type="spellEnd"/>
      <w:r w:rsidRPr="009836A7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. 1 e 2. (23G00121) </w:t>
      </w:r>
      <w:hyperlink r:id="rId4" w:history="1">
        <w:r w:rsidRPr="009836A7">
          <w:rPr>
            <w:rFonts w:ascii="Times New Roman" w:eastAsia="Times New Roman" w:hAnsi="Times New Roman" w:cs="Times New Roman"/>
            <w:color w:val="003366"/>
            <w:sz w:val="28"/>
            <w:szCs w:val="28"/>
            <w:u w:val="single"/>
            <w:lang w:eastAsia="it-IT"/>
          </w:rPr>
          <w:t>(GU Serie Generale n.187 del 11-08-2023)</w:t>
        </w:r>
      </w:hyperlink>
    </w:p>
    <w:p w:rsidR="009836A7" w:rsidRPr="009836A7" w:rsidRDefault="009836A7" w:rsidP="009836A7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CC397A" w:rsidRPr="009836A7" w:rsidRDefault="00CC397A">
      <w:pPr>
        <w:rPr>
          <w:rFonts w:ascii="Times New Roman" w:hAnsi="Times New Roman" w:cs="Times New Roman"/>
          <w:sz w:val="28"/>
          <w:szCs w:val="28"/>
        </w:rPr>
      </w:pPr>
    </w:p>
    <w:sectPr w:rsidR="00CC397A" w:rsidRPr="009836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A7"/>
    <w:rsid w:val="009836A7"/>
    <w:rsid w:val="00CC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3EE3"/>
  <w15:chartTrackingRefBased/>
  <w15:docId w15:val="{2FA8ACD1-C55C-4659-A254-4F4EE1B7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8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%3A%2F%2Fwww.gazzettaufficiale.it%2Feli%2Fgu%2F2023%2F08%2F11%2F187%2Fsg%2Fpdf&amp;e=53fdd3a3&amp;h=8b7b17e9&amp;f=y&amp;p=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Perrone</dc:creator>
  <cp:keywords/>
  <dc:description/>
  <cp:lastModifiedBy>Giancarlo Perrone</cp:lastModifiedBy>
  <cp:revision>1</cp:revision>
  <dcterms:created xsi:type="dcterms:W3CDTF">2024-01-11T11:51:00Z</dcterms:created>
  <dcterms:modified xsi:type="dcterms:W3CDTF">2024-01-11T11:53:00Z</dcterms:modified>
</cp:coreProperties>
</file>